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INTERNET SAFETY POLICY/Child Internet Protection Act</w:t>
      </w:r>
    </w:p>
    <w:p w:rsidR="00000000" w:rsidDel="00000000" w:rsidP="00000000" w:rsidRDefault="00000000" w:rsidRPr="00000000" w14:paraId="00000002">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Overview</w:t>
      </w:r>
    </w:p>
    <w:p w:rsidR="00000000" w:rsidDel="00000000" w:rsidP="00000000" w:rsidRDefault="00000000" w:rsidRPr="00000000" w14:paraId="00000003">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Old Main STREAM Academy (OMSA) internet safety policy/Child Internet Protection Act establishes the safety and protection of the Internet.  </w:t>
      </w:r>
    </w:p>
    <w:p w:rsidR="00000000" w:rsidDel="00000000" w:rsidP="00000000" w:rsidRDefault="00000000" w:rsidRPr="00000000" w14:paraId="00000004">
      <w:pPr>
        <w:spacing w:after="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 Purpose</w:t>
      </w:r>
    </w:p>
    <w:p w:rsidR="00000000" w:rsidDel="00000000" w:rsidP="00000000" w:rsidRDefault="00000000" w:rsidRPr="00000000" w14:paraId="00000005">
      <w:pPr>
        <w:rPr/>
      </w:pPr>
      <w:r w:rsidDel="00000000" w:rsidR="00000000" w:rsidRPr="00000000">
        <w:rPr>
          <w:rFonts w:ascii="Calibri" w:cs="Calibri" w:eastAsia="Calibri" w:hAnsi="Calibri"/>
          <w:rtl w:val="0"/>
        </w:rPr>
        <w:t xml:space="preserve">The purpose of this policy is for compliance with CIPA, Old Main STREAM Academy (OMSA)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comply with the Children’s Internet Protection Act.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3. Scope</w:t>
      </w:r>
    </w:p>
    <w:p w:rsidR="00000000" w:rsidDel="00000000" w:rsidP="00000000" w:rsidRDefault="00000000" w:rsidRPr="00000000" w14:paraId="00000008">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This policy applies to all Children at Old Main STREAM Academy (OMSA).</w:t>
      </w:r>
    </w:p>
    <w:p w:rsidR="00000000" w:rsidDel="00000000" w:rsidP="00000000" w:rsidRDefault="00000000" w:rsidRPr="00000000" w14:paraId="00000009">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  Policy </w:t>
      </w:r>
    </w:p>
    <w:p w:rsidR="00000000" w:rsidDel="00000000" w:rsidP="00000000" w:rsidRDefault="00000000" w:rsidRPr="00000000" w14:paraId="0000000A">
      <w:pPr>
        <w:spacing w:line="269.6727272727273"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0B">
      <w:pPr>
        <w:spacing w:line="269.6727272727273"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It is the policy of the board to: (a) prevent user access via its technological resources to, or transmission of, inappropriate material on the Internet or through electronic mail or other forms of direct electronic communications; (b) prevent unauthorized access to the Internet and devices or programs connected to or accessible through the Internet; (c) prevent other unlawful online activity; (d) prevent unauthorized online disclosure, use or dissemination of personal identification information of minors; and (e) comply with the Children’s Internet Protection Act. </w:t>
      </w:r>
    </w:p>
    <w:p w:rsidR="00000000" w:rsidDel="00000000" w:rsidP="00000000" w:rsidRDefault="00000000" w:rsidRPr="00000000" w14:paraId="0000000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DEFINITIONS</w:t>
      </w:r>
    </w:p>
    <w:p w:rsidR="00000000" w:rsidDel="00000000" w:rsidP="00000000" w:rsidRDefault="00000000" w:rsidRPr="00000000" w14:paraId="0000000E">
      <w:pPr>
        <w:spacing w:line="269.6727272727273"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1.</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Technology Protection Measure</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F">
      <w:pPr>
        <w:spacing w:line="269.6727272727273"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term “technology protection measure” means a specific technology that blocks or filters Internet access to visual depictions that are obscene, child pornography or harmful to minors. </w:t>
      </w:r>
    </w:p>
    <w:p w:rsidR="00000000" w:rsidDel="00000000" w:rsidP="00000000" w:rsidRDefault="00000000" w:rsidRPr="00000000" w14:paraId="00000010">
      <w:pPr>
        <w:spacing w:after="20" w:line="280.1454545454546"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14:paraId="00000011">
      <w:pPr>
        <w:spacing w:line="269.6727272727273" w:lineRule="auto"/>
        <w:ind w:left="0" w:firstLine="0"/>
        <w:jc w:val="both"/>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2.</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Harmful to Minors</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14:paraId="00000012">
      <w:pPr>
        <w:spacing w:line="269.6727272727273"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term “harmful to minors” means any picture, image, graphic image file or other visual depiction that:</w:t>
      </w:r>
    </w:p>
    <w:p w:rsidR="00000000" w:rsidDel="00000000" w:rsidP="00000000" w:rsidRDefault="00000000" w:rsidRPr="00000000" w14:paraId="00000013">
      <w:pPr>
        <w:spacing w:line="280.1454545454546" w:lineRule="auto"/>
        <w:ind w:left="144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4">
      <w:pPr>
        <w:spacing w:line="269.6727272727273" w:lineRule="auto"/>
        <w:ind w:lef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w:t>
      </w:r>
      <w:r w:rsidDel="00000000" w:rsidR="00000000" w:rsidRPr="00000000">
        <w:rPr>
          <w:rFonts w:ascii="Calibri" w:cs="Calibri" w:eastAsia="Calibri" w:hAnsi="Calibri"/>
          <w:highlight w:val="white"/>
          <w:rtl w:val="0"/>
        </w:rPr>
        <w:t xml:space="preserve">  </w:t>
        <w:tab/>
      </w:r>
      <w:r w:rsidDel="00000000" w:rsidR="00000000" w:rsidRPr="00000000">
        <w:rPr>
          <w:rFonts w:ascii="Calibri" w:cs="Calibri" w:eastAsia="Calibri" w:hAnsi="Calibri"/>
          <w:highlight w:val="white"/>
          <w:rtl w:val="0"/>
        </w:rPr>
        <w:t xml:space="preserve">taken as a whole and with respect to minors, appeals to a prurient interest in nudity, sex or excretion; </w:t>
      </w:r>
    </w:p>
    <w:p w:rsidR="00000000" w:rsidDel="00000000" w:rsidP="00000000" w:rsidRDefault="00000000" w:rsidRPr="00000000" w14:paraId="00000015">
      <w:pPr>
        <w:spacing w:line="269.6727272727273" w:lineRule="auto"/>
        <w:ind w:lef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b.</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depicts, describes, or represents, in a patently offensive way with respect to what is suitable for minors, an actual or simulated sexual act or sexual contact, actual or simulated normal or perverted sexual acts or a lewd exhibition of the genitals; and</w:t>
      </w:r>
    </w:p>
    <w:p w:rsidR="00000000" w:rsidDel="00000000" w:rsidP="00000000" w:rsidRDefault="00000000" w:rsidRPr="00000000" w14:paraId="00000016">
      <w:pPr>
        <w:spacing w:line="280.145454545454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7">
      <w:pPr>
        <w:spacing w:line="269.6727272727273" w:lineRule="auto"/>
        <w:ind w:lef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w:t>
      </w:r>
      <w:r w:rsidDel="00000000" w:rsidR="00000000" w:rsidRPr="00000000">
        <w:rPr>
          <w:rFonts w:ascii="Calibri" w:cs="Calibri" w:eastAsia="Calibri" w:hAnsi="Calibri"/>
          <w:highlight w:val="white"/>
          <w:rtl w:val="0"/>
        </w:rPr>
        <w:t xml:space="preserve">          </w:t>
        <w:tab/>
      </w:r>
      <w:r w:rsidDel="00000000" w:rsidR="00000000" w:rsidRPr="00000000">
        <w:rPr>
          <w:rFonts w:ascii="Calibri" w:cs="Calibri" w:eastAsia="Calibri" w:hAnsi="Calibri"/>
          <w:highlight w:val="white"/>
          <w:rtl w:val="0"/>
        </w:rPr>
        <w:t xml:space="preserve">taken as a whole, lacks serious literary, artistic, political or scientific value as to minors.</w:t>
      </w:r>
    </w:p>
    <w:p w:rsidR="00000000" w:rsidDel="00000000" w:rsidP="00000000" w:rsidRDefault="00000000" w:rsidRPr="00000000" w14:paraId="00000018">
      <w:pPr>
        <w:spacing w:line="280.1454545454546" w:lineRule="auto"/>
        <w:ind w:left="144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9">
      <w:pPr>
        <w:spacing w:line="269.6727272727273"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3.</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Child Pornography   </w:t>
      </w:r>
    </w:p>
    <w:p w:rsidR="00000000" w:rsidDel="00000000" w:rsidP="00000000" w:rsidRDefault="00000000" w:rsidRPr="00000000" w14:paraId="0000001A">
      <w:pPr>
        <w:spacing w:line="269.6727272727273"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term “child pornography” means any visual depiction, including any photograph, film, video picture or computer or computer-generated image or picture, whether made or produced by electronic, mechanical or other means, of sexually explicit conduct, where:</w:t>
      </w:r>
    </w:p>
    <w:p w:rsidR="00000000" w:rsidDel="00000000" w:rsidP="00000000" w:rsidRDefault="00000000" w:rsidRPr="00000000" w14:paraId="0000001B">
      <w:pPr>
        <w:spacing w:line="280.145454545454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C">
      <w:pPr>
        <w:spacing w:line="269.6727272727273" w:lineRule="auto"/>
        <w:ind w:lef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w:t>
      </w:r>
      <w:r w:rsidDel="00000000" w:rsidR="00000000" w:rsidRPr="00000000">
        <w:rPr>
          <w:rFonts w:ascii="Calibri" w:cs="Calibri" w:eastAsia="Calibri" w:hAnsi="Calibri"/>
          <w:highlight w:val="white"/>
          <w:rtl w:val="0"/>
        </w:rPr>
        <w:t xml:space="preserve">          </w:t>
        <w:tab/>
      </w:r>
      <w:r w:rsidDel="00000000" w:rsidR="00000000" w:rsidRPr="00000000">
        <w:rPr>
          <w:rFonts w:ascii="Calibri" w:cs="Calibri" w:eastAsia="Calibri" w:hAnsi="Calibri"/>
          <w:highlight w:val="white"/>
          <w:rtl w:val="0"/>
        </w:rPr>
        <w:t xml:space="preserve">the production of such visual depiction involves the use of a minor engaging in sexually explicit conduct;</w:t>
      </w:r>
    </w:p>
    <w:p w:rsidR="00000000" w:rsidDel="00000000" w:rsidP="00000000" w:rsidRDefault="00000000" w:rsidRPr="00000000" w14:paraId="0000001D">
      <w:pPr>
        <w:spacing w:line="280.1454545454546" w:lineRule="auto"/>
        <w:ind w:left="144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E">
      <w:pPr>
        <w:spacing w:line="269.6727272727273" w:lineRule="auto"/>
        <w:ind w:lef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b.</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such visual depiction is a digital image, computer image or computer generated image that is, or is indistinguishable from, that of a minor engaging in sexually explicit conduct; or </w:t>
      </w:r>
    </w:p>
    <w:p w:rsidR="00000000" w:rsidDel="00000000" w:rsidP="00000000" w:rsidRDefault="00000000" w:rsidRPr="00000000" w14:paraId="0000001F">
      <w:pPr>
        <w:spacing w:line="280.1454545454546" w:lineRule="auto"/>
        <w:ind w:left="144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0">
      <w:pPr>
        <w:spacing w:line="269.6727272727273" w:lineRule="auto"/>
        <w:ind w:left="7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c.</w:t>
      </w:r>
      <w:r w:rsidDel="00000000" w:rsidR="00000000" w:rsidRPr="00000000">
        <w:rPr>
          <w:rFonts w:ascii="Calibri" w:cs="Calibri" w:eastAsia="Calibri" w:hAnsi="Calibri"/>
          <w:highlight w:val="white"/>
          <w:rtl w:val="0"/>
        </w:rPr>
        <w:t xml:space="preserve">          </w:t>
        <w:tab/>
      </w:r>
      <w:r w:rsidDel="00000000" w:rsidR="00000000" w:rsidRPr="00000000">
        <w:rPr>
          <w:rFonts w:ascii="Calibri" w:cs="Calibri" w:eastAsia="Calibri" w:hAnsi="Calibri"/>
          <w:highlight w:val="white"/>
          <w:rtl w:val="0"/>
        </w:rPr>
        <w:t xml:space="preserve">such visual depiction has been created, adapted or modified to appear that an identifiable minor is engaging in sexually explicit conduct.</w:t>
      </w:r>
    </w:p>
    <w:p w:rsidR="00000000" w:rsidDel="00000000" w:rsidP="00000000" w:rsidRDefault="00000000" w:rsidRPr="00000000" w14:paraId="00000021">
      <w:pPr>
        <w:spacing w:line="280.1454545454546" w:lineRule="auto"/>
        <w:ind w:left="144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2">
      <w:pPr>
        <w:spacing w:line="269.6727272727273" w:lineRule="auto"/>
        <w:ind w:left="0" w:firstLine="0"/>
        <w:jc w:val="both"/>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4.</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Sexual Act; Sexual Contact </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14:paraId="00000023">
      <w:pPr>
        <w:spacing w:line="269.6727272727273"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terms “sexual act” and “sexual contact” have the meanings given such terms in section 2246 of title 18, United States Code.</w:t>
      </w:r>
    </w:p>
    <w:p w:rsidR="00000000" w:rsidDel="00000000" w:rsidP="00000000" w:rsidRDefault="00000000" w:rsidRPr="00000000" w14:paraId="00000024">
      <w:pPr>
        <w:spacing w:line="280.1454545454546" w:lineRule="auto"/>
        <w:ind w:left="144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5">
      <w:pPr>
        <w:spacing w:line="269.6727272727273"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5.</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Minor </w:t>
      </w:r>
    </w:p>
    <w:p w:rsidR="00000000" w:rsidDel="00000000" w:rsidP="00000000" w:rsidRDefault="00000000" w:rsidRPr="00000000" w14:paraId="00000026">
      <w:pPr>
        <w:spacing w:line="269.6727272727273"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For purposes of this policy, the term “minor” means any individual who has not attained the age of 17 years. </w:t>
      </w:r>
    </w:p>
    <w:p w:rsidR="00000000" w:rsidDel="00000000" w:rsidP="00000000" w:rsidRDefault="00000000" w:rsidRPr="00000000" w14:paraId="00000027">
      <w:pPr>
        <w:pStyle w:val="Heading1"/>
        <w:keepNext w:val="0"/>
        <w:keepLines w:val="0"/>
        <w:spacing w:after="0" w:before="480" w:line="106.06930434782609" w:lineRule="auto"/>
        <w:ind w:left="-20" w:firstLine="0"/>
        <w:rPr>
          <w:rFonts w:ascii="Calibri" w:cs="Calibri" w:eastAsia="Calibri" w:hAnsi="Calibri"/>
          <w:highlight w:val="white"/>
        </w:rPr>
      </w:pPr>
      <w:bookmarkStart w:colFirst="0" w:colLast="0" w:name="_heading=h.am06f5prke8h" w:id="0"/>
      <w:bookmarkEnd w:id="0"/>
      <w:r w:rsidDel="00000000" w:rsidR="00000000" w:rsidRPr="00000000">
        <w:rPr>
          <w:rFonts w:ascii="Calibri" w:cs="Calibri" w:eastAsia="Calibri" w:hAnsi="Calibri"/>
          <w:b w:val="1"/>
          <w:sz w:val="24"/>
          <w:szCs w:val="24"/>
          <w:highlight w:val="white"/>
          <w:rtl w:val="0"/>
        </w:rPr>
        <w:t xml:space="preserve">ACCESS TO INAPPROPRIATE MATERIAL</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8">
      <w:pPr>
        <w:spacing w:line="269.6727272727273"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the extent practical, technology protection measures (or “Internet filters”) will be used to block or filter access to inappropriate information on the Internet and World Wide Web.  Specifically, blocking will be applied to audio and visual depictions deemed obscene or to be child pornography or harmful to minors.  Student access to other materials that are inappropriate to minors will also be restricted.  The board has determined that audio or visual materials that depict violence, nudity or graphic language that does not serve a legitimate pedagogical purpose are inappropriate for minors.  The Dean, in conjunction with a school technology and media advisory committee shall make a determination regarding what other matters or materials are inappropriate for minors.  School system personnel may not restrict Internet access to ideas, perspectives or viewpoints if the restriction is motivated solely by disapproval of the viewpoints involved.  </w:t>
      </w:r>
    </w:p>
    <w:p w:rsidR="00000000" w:rsidDel="00000000" w:rsidP="00000000" w:rsidRDefault="00000000" w:rsidRPr="00000000" w14:paraId="00000029">
      <w:pPr>
        <w:spacing w:line="280.145454545454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A">
      <w:pPr>
        <w:spacing w:line="269.6727272727273"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Subject to staff supervision, technology protection measures may be disabled during use by an adult for bona fide research or other lawful purposes.</w:t>
      </w:r>
    </w:p>
    <w:p w:rsidR="00000000" w:rsidDel="00000000" w:rsidP="00000000" w:rsidRDefault="00000000" w:rsidRPr="00000000" w14:paraId="0000002B">
      <w:pPr>
        <w:pStyle w:val="Heading1"/>
        <w:keepNext w:val="0"/>
        <w:keepLines w:val="0"/>
        <w:spacing w:after="0" w:before="480" w:line="106.06930434782609" w:lineRule="auto"/>
        <w:ind w:left="-20" w:firstLine="0"/>
        <w:rPr>
          <w:rFonts w:ascii="Calibri" w:cs="Calibri" w:eastAsia="Calibri" w:hAnsi="Calibri"/>
          <w:highlight w:val="white"/>
        </w:rPr>
      </w:pPr>
      <w:bookmarkStart w:colFirst="0" w:colLast="0" w:name="_heading=h.99epp9gym1qc" w:id="1"/>
      <w:bookmarkEnd w:id="1"/>
      <w:r w:rsidDel="00000000" w:rsidR="00000000" w:rsidRPr="00000000">
        <w:rPr>
          <w:rFonts w:ascii="Calibri" w:cs="Calibri" w:eastAsia="Calibri" w:hAnsi="Calibri"/>
          <w:b w:val="1"/>
          <w:sz w:val="24"/>
          <w:szCs w:val="24"/>
          <w:highlight w:val="white"/>
          <w:rtl w:val="0"/>
        </w:rPr>
        <w:t xml:space="preserve">INAPPROPRIATE NETWORK USAGE</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C">
      <w:pPr>
        <w:spacing w:line="269.6727272727273"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All users of school system technological resources are expected to comply with the requirements established in the Internet Safety policy, Technology Responsible Use.  In particular, users are prohibited from: (a) attempting to gain unauthorized access, including “hacking”, and engaging in other similar unlawful activities; and (b) engaging in the unauthorized disclosure, use or dissemination of personal identifying information regarding minors.   </w:t>
      </w:r>
    </w:p>
    <w:p w:rsidR="00000000" w:rsidDel="00000000" w:rsidP="00000000" w:rsidRDefault="00000000" w:rsidRPr="00000000" w14:paraId="0000002D">
      <w:pPr>
        <w:pStyle w:val="Heading1"/>
        <w:keepNext w:val="0"/>
        <w:keepLines w:val="0"/>
        <w:spacing w:after="0" w:before="480" w:line="106.06930434782609" w:lineRule="auto"/>
        <w:ind w:left="-20" w:firstLine="0"/>
        <w:rPr>
          <w:rFonts w:ascii="Calibri" w:cs="Calibri" w:eastAsia="Calibri" w:hAnsi="Calibri"/>
          <w:highlight w:val="white"/>
        </w:rPr>
      </w:pPr>
      <w:bookmarkStart w:colFirst="0" w:colLast="0" w:name="_heading=h.rdql0744n7ms" w:id="2"/>
      <w:bookmarkEnd w:id="2"/>
      <w:r w:rsidDel="00000000" w:rsidR="00000000" w:rsidRPr="00000000">
        <w:rPr>
          <w:rFonts w:ascii="Calibri" w:cs="Calibri" w:eastAsia="Calibri" w:hAnsi="Calibri"/>
          <w:b w:val="1"/>
          <w:sz w:val="24"/>
          <w:szCs w:val="24"/>
          <w:highlight w:val="white"/>
          <w:rtl w:val="0"/>
        </w:rPr>
        <w:t xml:space="preserve">EDUCATION, SUPERVISION AND MONITORING</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E">
      <w:pPr>
        <w:spacing w:after="40" w:line="269.6727272727273"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the extent practical, steps will be taken to promote the safety and security of users of the school system’s online computer network, especially when they are using electronic mail, chat rooms, instant messaging and other forms of direct electronic communications.  It is the responsibility of all school personnel to educate, supervise and monitor usage of the online computer network and access to the Internet in accordance with this policy, the Children’s Internet Protection Act, the Neighborhood Children’s Internet Protection Act and the Protecting Children in the 21</w:t>
      </w:r>
      <w:r w:rsidDel="00000000" w:rsidR="00000000" w:rsidRPr="00000000">
        <w:rPr>
          <w:rFonts w:ascii="Calibri" w:cs="Calibri" w:eastAsia="Calibri" w:hAnsi="Calibri"/>
          <w:highlight w:val="white"/>
          <w:vertAlign w:val="superscript"/>
          <w:rtl w:val="0"/>
        </w:rPr>
        <w:t xml:space="preserve">st</w:t>
      </w:r>
      <w:r w:rsidDel="00000000" w:rsidR="00000000" w:rsidRPr="00000000">
        <w:rPr>
          <w:rFonts w:ascii="Calibri" w:cs="Calibri" w:eastAsia="Calibri" w:hAnsi="Calibri"/>
          <w:highlight w:val="white"/>
          <w:rtl w:val="0"/>
        </w:rPr>
        <w:t xml:space="preserve"> Century Act.  </w:t>
      </w:r>
    </w:p>
    <w:p w:rsidR="00000000" w:rsidDel="00000000" w:rsidP="00000000" w:rsidRDefault="00000000" w:rsidRPr="00000000" w14:paraId="0000002F">
      <w:pPr>
        <w:spacing w:line="280.145454545454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0">
      <w:pPr>
        <w:spacing w:line="269.6727272727273"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Procedures for the disabling or otherwise modifying any technology protection measures are the responsibility of the technology director or designated representatives.</w:t>
      </w:r>
    </w:p>
    <w:p w:rsidR="00000000" w:rsidDel="00000000" w:rsidP="00000000" w:rsidRDefault="00000000" w:rsidRPr="00000000" w14:paraId="00000031">
      <w:pPr>
        <w:spacing w:line="280.145454545454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2">
      <w:pPr>
        <w:spacing w:line="269.6727272727273"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technology director or designated representatives shall provide age-appropriate training for students who use the school system’s Internet services.  The training provided will be designed to promote the school system’s commitment to educating students in digital literacy and citizenship, including:</w:t>
      </w:r>
    </w:p>
    <w:p w:rsidR="00000000" w:rsidDel="00000000" w:rsidP="00000000" w:rsidRDefault="00000000" w:rsidRPr="00000000" w14:paraId="00000033">
      <w:pPr>
        <w:spacing w:line="280.145454545454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4">
      <w:pPr>
        <w:spacing w:line="269.6727272727273" w:lineRule="auto"/>
        <w:ind w:left="14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1.</w:t>
      </w:r>
      <w:r w:rsidDel="00000000" w:rsidR="00000000" w:rsidRPr="00000000">
        <w:rPr>
          <w:rFonts w:ascii="Calibri" w:cs="Calibri" w:eastAsia="Calibri" w:hAnsi="Calibri"/>
          <w:highlight w:val="white"/>
          <w:rtl w:val="0"/>
        </w:rPr>
        <w:t xml:space="preserve">          </w:t>
        <w:tab/>
      </w:r>
      <w:r w:rsidDel="00000000" w:rsidR="00000000" w:rsidRPr="00000000">
        <w:rPr>
          <w:rFonts w:ascii="Calibri" w:cs="Calibri" w:eastAsia="Calibri" w:hAnsi="Calibri"/>
          <w:highlight w:val="white"/>
          <w:rtl w:val="0"/>
        </w:rPr>
        <w:t xml:space="preserve">the standards and acceptable use of Internet services as set forth in the Internet Safety policy, Technology Responsible Use;</w:t>
      </w:r>
    </w:p>
    <w:p w:rsidR="00000000" w:rsidDel="00000000" w:rsidP="00000000" w:rsidRDefault="00000000" w:rsidRPr="00000000" w14:paraId="00000035">
      <w:pPr>
        <w:spacing w:line="280.1454545454546" w:lineRule="auto"/>
        <w:ind w:left="144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6">
      <w:pPr>
        <w:spacing w:line="269.6727272727273" w:lineRule="auto"/>
        <w:ind w:left="14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2.</w:t>
      </w:r>
      <w:r w:rsidDel="00000000" w:rsidR="00000000" w:rsidRPr="00000000">
        <w:rPr>
          <w:rFonts w:ascii="Calibri" w:cs="Calibri" w:eastAsia="Calibri" w:hAnsi="Calibri"/>
          <w:highlight w:val="white"/>
          <w:rtl w:val="0"/>
        </w:rPr>
        <w:t xml:space="preserve">          </w:t>
        <w:tab/>
      </w:r>
      <w:r w:rsidDel="00000000" w:rsidR="00000000" w:rsidRPr="00000000">
        <w:rPr>
          <w:rFonts w:ascii="Calibri" w:cs="Calibri" w:eastAsia="Calibri" w:hAnsi="Calibri"/>
          <w:highlight w:val="white"/>
          <w:rtl w:val="0"/>
        </w:rPr>
        <w:t xml:space="preserve">student safety with regard to safety on the Internet, appropriate behavior while online, including behavior on social networking websites and in chat rooms, and cyberbullying awareness and response; and   </w:t>
      </w:r>
    </w:p>
    <w:p w:rsidR="00000000" w:rsidDel="00000000" w:rsidP="00000000" w:rsidRDefault="00000000" w:rsidRPr="00000000" w14:paraId="00000037">
      <w:pPr>
        <w:spacing w:line="280.1454545454546" w:lineRule="auto"/>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8">
      <w:pPr>
        <w:spacing w:line="269.6727272727273" w:lineRule="auto"/>
        <w:ind w:left="142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3.</w:t>
      </w:r>
      <w:r w:rsidDel="00000000" w:rsidR="00000000" w:rsidRPr="00000000">
        <w:rPr>
          <w:rFonts w:ascii="Calibri" w:cs="Calibri" w:eastAsia="Calibri" w:hAnsi="Calibri"/>
          <w:highlight w:val="white"/>
          <w:rtl w:val="0"/>
        </w:rPr>
        <w:t xml:space="preserve">          </w:t>
        <w:tab/>
      </w:r>
      <w:r w:rsidDel="00000000" w:rsidR="00000000" w:rsidRPr="00000000">
        <w:rPr>
          <w:rFonts w:ascii="Calibri" w:cs="Calibri" w:eastAsia="Calibri" w:hAnsi="Calibri"/>
          <w:highlight w:val="white"/>
          <w:rtl w:val="0"/>
        </w:rPr>
        <w:t xml:space="preserve">compliance with the E-rate requirements of the Children’s Internet Protection Act.</w:t>
      </w:r>
    </w:p>
    <w:p w:rsidR="00000000" w:rsidDel="00000000" w:rsidP="00000000" w:rsidRDefault="00000000" w:rsidRPr="00000000" w14:paraId="00000039">
      <w:pPr>
        <w:spacing w:line="280.145454545454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A">
      <w:pPr>
        <w:spacing w:line="269.6727272727273"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Following receipt of this training, the student must acknowledge that he or she received the training, understood it and will follow the provisions of the Internet Safety policy, Technology Responsible Use.</w:t>
      </w: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Enforcement</w:t>
      </w:r>
    </w:p>
    <w:p w:rsidR="00000000" w:rsidDel="00000000" w:rsidP="00000000" w:rsidRDefault="00000000" w:rsidRPr="00000000" w14:paraId="0000003D">
      <w:pPr>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It shall be the responsibility of the OMSA School Principal and Board of Directors to </w:t>
      </w:r>
      <w:r w:rsidDel="00000000" w:rsidR="00000000" w:rsidRPr="00000000">
        <w:rPr>
          <w:rFonts w:ascii="Calibri" w:cs="Calibri" w:eastAsia="Calibri" w:hAnsi="Calibri"/>
          <w:highlight w:val="white"/>
          <w:rtl w:val="0"/>
        </w:rPr>
        <w:t xml:space="preserve">develop any regulations needed to implement this policy and shall submit any certifications necessary to demonstrate compliance with this policy with OMSA students. </w:t>
      </w:r>
      <w:r w:rsidDel="00000000" w:rsidR="00000000" w:rsidRPr="00000000">
        <w:rPr>
          <w:rtl w:val="0"/>
        </w:rPr>
      </w:r>
    </w:p>
    <w:p w:rsidR="00000000" w:rsidDel="00000000" w:rsidP="00000000" w:rsidRDefault="00000000" w:rsidRPr="00000000" w14:paraId="0000003E">
      <w:pPr>
        <w:spacing w:after="20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Distribution</w:t>
      </w:r>
    </w:p>
    <w:p w:rsidR="00000000" w:rsidDel="00000000" w:rsidP="00000000" w:rsidRDefault="00000000" w:rsidRPr="00000000" w14:paraId="0000003F">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This policy is available to all Old Main STREAM Academy staff and the general public on the Old Main STREAM Academy website. </w:t>
      </w:r>
    </w:p>
    <w:p w:rsidR="00000000" w:rsidDel="00000000" w:rsidP="00000000" w:rsidRDefault="00000000" w:rsidRPr="00000000" w14:paraId="00000040">
      <w:pPr>
        <w:spacing w:after="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  Policy Version History</w:t>
      </w:r>
    </w:p>
    <w:tbl>
      <w:tblPr>
        <w:tblStyle w:val="Table1"/>
        <w:tblW w:w="976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1740"/>
        <w:gridCol w:w="3765"/>
        <w:gridCol w:w="3240"/>
        <w:tblGridChange w:id="0">
          <w:tblGrid>
            <w:gridCol w:w="1020"/>
            <w:gridCol w:w="1740"/>
            <w:gridCol w:w="3765"/>
            <w:gridCol w:w="3240"/>
          </w:tblGrid>
        </w:tblGridChange>
      </w:tblGrid>
      <w:tr>
        <w:trPr>
          <w:cantSplit w:val="0"/>
          <w:tblHeader w:val="0"/>
        </w:trPr>
        <w:tc>
          <w:tcPr>
            <w:shd w:fill="c0c0c0" w:val="clear"/>
          </w:tcPr>
          <w:p w:rsidR="00000000" w:rsidDel="00000000" w:rsidP="00000000" w:rsidRDefault="00000000" w:rsidRPr="00000000" w14:paraId="00000041">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Version</w:t>
            </w:r>
          </w:p>
        </w:tc>
        <w:tc>
          <w:tcPr>
            <w:shd w:fill="c0c0c0" w:val="clear"/>
          </w:tcPr>
          <w:p w:rsidR="00000000" w:rsidDel="00000000" w:rsidP="00000000" w:rsidRDefault="00000000" w:rsidRPr="00000000" w14:paraId="00000042">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Date</w:t>
            </w:r>
          </w:p>
        </w:tc>
        <w:tc>
          <w:tcPr>
            <w:shd w:fill="c0c0c0" w:val="clear"/>
          </w:tcPr>
          <w:p w:rsidR="00000000" w:rsidDel="00000000" w:rsidP="00000000" w:rsidRDefault="00000000" w:rsidRPr="00000000" w14:paraId="00000043">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Description</w:t>
            </w:r>
          </w:p>
        </w:tc>
        <w:tc>
          <w:tcPr>
            <w:shd w:fill="c0c0c0" w:val="clear"/>
          </w:tcPr>
          <w:p w:rsidR="00000000" w:rsidDel="00000000" w:rsidP="00000000" w:rsidRDefault="00000000" w:rsidRPr="00000000" w14:paraId="00000044">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Approved By</w:t>
            </w:r>
          </w:p>
        </w:tc>
      </w:tr>
      <w:tr>
        <w:trPr>
          <w:cantSplit w:val="0"/>
          <w:tblHeader w:val="0"/>
        </w:trPr>
        <w:tc>
          <w:tcPr>
            <w:shd w:fill="auto" w:val="clear"/>
          </w:tcPr>
          <w:p w:rsidR="00000000" w:rsidDel="00000000" w:rsidP="00000000" w:rsidRDefault="00000000" w:rsidRPr="00000000" w14:paraId="00000045">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1.0</w:t>
            </w:r>
          </w:p>
        </w:tc>
        <w:tc>
          <w:tcPr>
            <w:shd w:fill="auto" w:val="clear"/>
          </w:tcPr>
          <w:p w:rsidR="00000000" w:rsidDel="00000000" w:rsidP="00000000" w:rsidRDefault="00000000" w:rsidRPr="00000000" w14:paraId="00000046">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3/16/2023</w:t>
            </w:r>
          </w:p>
        </w:tc>
        <w:tc>
          <w:tcPr>
            <w:shd w:fill="auto" w:val="clear"/>
          </w:tcPr>
          <w:p w:rsidR="00000000" w:rsidDel="00000000" w:rsidP="00000000" w:rsidRDefault="00000000" w:rsidRPr="00000000" w14:paraId="00000047">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Initial Policy Adopted</w:t>
            </w:r>
          </w:p>
        </w:tc>
        <w:tc>
          <w:tcPr>
            <w:shd w:fill="auto" w:val="clear"/>
          </w:tcPr>
          <w:p w:rsidR="00000000" w:rsidDel="00000000" w:rsidP="00000000" w:rsidRDefault="00000000" w:rsidRPr="00000000" w14:paraId="00000048">
            <w:pPr>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OMSA Board</w:t>
            </w:r>
          </w:p>
        </w:tc>
      </w:tr>
    </w:tbl>
    <w:p w:rsidR="00000000" w:rsidDel="00000000" w:rsidP="00000000" w:rsidRDefault="00000000" w:rsidRPr="00000000" w14:paraId="00000049">
      <w:pPr>
        <w:spacing w:after="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AE2122"/>
    <w:pPr>
      <w:spacing w:line="240" w:lineRule="auto"/>
    </w:pPr>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en"/>
    </w:rPr>
  </w:style>
  <w:style w:type="paragraph" w:styleId="Heading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en"/>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line="276" w:lineRule="auto"/>
    </w:pPr>
    <w:rPr>
      <w:rFonts w:ascii="Arial" w:cs="Arial" w:eastAsia="Arial" w:hAnsi="Arial"/>
      <w:sz w:val="52"/>
      <w:szCs w:val="52"/>
      <w:lang w:val="en"/>
    </w:rPr>
  </w:style>
  <w:style w:type="paragraph" w:styleId="Subtitl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n"/>
    </w:rPr>
  </w:style>
  <w:style w:type="table" w:styleId="a"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unhideWhenUsed w:val="1"/>
    <w:rsid w:val="003035E5"/>
    <w:pPr>
      <w:spacing w:after="100" w:afterAutospacing="1" w:before="100" w:beforeAutospacing="1"/>
    </w:p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h1HG0wCs42BT1jsRjDUncVxiQ==">AMUW2mWF98JECO/muRI1PwkBshOWqY45eHMxlhPunfuxl6YZ2tpPGWw8MgfsaZKxOTApAYHYlCZTJ3IFbyJD5XPcyf0F8F9nj/z5v45ZZK8ADr4SoT0HRz4SvbJyBlivg7ipK20juiil1lALpHiI79QXaIJGCxmEU9Y8/OThOUz57186rhs+lxY=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2021-01-05T20:23:00Z</dcterms:created>
</cp:coreProperties>
</file>